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Ek Mukta" w:cs="Ek Mukta" w:eastAsia="Ek Mukta" w:hAnsi="Ek Mukta"/>
        </w:rPr>
      </w:pPr>
      <w:r w:rsidDel="00000000" w:rsidR="00000000" w:rsidRPr="00000000">
        <w:rPr>
          <w:rFonts w:ascii="Ek Mukta" w:cs="Ek Mukta" w:eastAsia="Ek Mukta" w:hAnsi="Ek Mukta"/>
          <w:b w:val="1"/>
          <w:rtl w:val="0"/>
        </w:rPr>
        <w:t xml:space="preserve">Call for nominations to serve on the board of trustees</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Ek Mukta" w:cs="Ek Mukta" w:eastAsia="Ek Mukta" w:hAnsi="Ek Mukta"/>
          <w:b w:val="1"/>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Ek Mukta" w:cs="Ek Mukta" w:eastAsia="Ek Mukta" w:hAnsi="Ek Mukta"/>
          <w:b w:val="1"/>
        </w:rPr>
      </w:pPr>
      <w:r w:rsidDel="00000000" w:rsidR="00000000" w:rsidRPr="00000000">
        <w:rPr>
          <w:rFonts w:ascii="Ek Mukta" w:cs="Ek Mukta" w:eastAsia="Ek Mukta" w:hAnsi="Ek Mukta"/>
          <w:b w:val="1"/>
          <w:vertAlign w:val="baseline"/>
          <w:rtl w:val="0"/>
        </w:rPr>
        <w:t xml:space="preserve">IMPORTANT MESSAGE TO ALL ACIE MEMBERS</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Ek Mukta" w:cs="Ek Mukta" w:eastAsia="Ek Mukta" w:hAnsi="Ek Mukta"/>
          <w:b w:val="1"/>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Ek Mukta" w:cs="Ek Mukta" w:eastAsia="Ek Mukta" w:hAnsi="Ek Mukta"/>
        </w:rPr>
      </w:pPr>
      <w:r w:rsidDel="00000000" w:rsidR="00000000" w:rsidRPr="00000000">
        <w:rPr>
          <w:rFonts w:ascii="Ek Mukta" w:cs="Ek Mukta" w:eastAsia="Ek Mukta" w:hAnsi="Ek Mukta"/>
          <w:rtl w:val="0"/>
        </w:rPr>
        <w:t xml:space="preserve">Once again, the opportunity arises for members to take a role in leading ACIE.  It’s an exciting time for the organisation as we look to increase our visibility and activity, deliver more training, and consolidate our continuting work with other professional organisations.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Ek Mukta" w:cs="Ek Mukta" w:eastAsia="Ek Mukta" w:hAnsi="Ek Mukta"/>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Ek Mukta" w:cs="Ek Mukta" w:eastAsia="Ek Mukta" w:hAnsi="Ek Mukta"/>
        </w:rPr>
      </w:pPr>
      <w:r w:rsidDel="00000000" w:rsidR="00000000" w:rsidRPr="00000000">
        <w:rPr>
          <w:rFonts w:ascii="Ek Mukta" w:cs="Ek Mukta" w:eastAsia="Ek Mukta" w:hAnsi="Ek Mukta"/>
          <w:rtl w:val="0"/>
        </w:rPr>
        <w:t xml:space="preserve">ACIE trustees comprise up to nine ACIE members and up to three co-opted trustees (who need not be members) selected by the nine member trustees.   </w:t>
      </w:r>
      <w:r w:rsidDel="00000000" w:rsidR="00000000" w:rsidRPr="00000000">
        <w:rPr>
          <w:rFonts w:ascii="Ek Mukta" w:cs="Ek Mukta" w:eastAsia="Ek Mukta" w:hAnsi="Ek Mukta"/>
          <w:rtl w:val="0"/>
        </w:rPr>
        <w:t xml:space="preserve">At</w:t>
      </w:r>
      <w:r w:rsidDel="00000000" w:rsidR="00000000" w:rsidRPr="00000000">
        <w:rPr>
          <w:rFonts w:ascii="Ek Mukta" w:cs="Ek Mukta" w:eastAsia="Ek Mukta" w:hAnsi="Ek Mukta"/>
          <w:rtl w:val="0"/>
        </w:rPr>
        <w:t xml:space="preserve"> all times, full members need to be in the majority.   Members normally serve for a period of three years, but are then eligible to stand again if they wish to do so, although they cannot serve for more than nine years.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Ek Mukta" w:cs="Ek Mukta" w:eastAsia="Ek Mukta" w:hAnsi="Ek Mukta"/>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Ek Mukta" w:cs="Ek Mukta" w:eastAsia="Ek Mukta" w:hAnsi="Ek Mukta"/>
        </w:rPr>
      </w:pPr>
      <w:r w:rsidDel="00000000" w:rsidR="00000000" w:rsidRPr="00000000">
        <w:rPr>
          <w:rFonts w:ascii="Ek Mukta" w:cs="Ek Mukta" w:eastAsia="Ek Mukta" w:hAnsi="Ek Mukta"/>
          <w:rtl w:val="0"/>
        </w:rPr>
        <w:t xml:space="preserve">This year, there are two vacancies; one for election and one for re-selection. To comply with our Regulations, we must elect a Full Member (Associate or Fellow)  It is crucial for ACIE that members come forward to serve on the board, in order that the organisation is able to continue and grow its important work, driving up standards in IE.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Ek Mukta" w:cs="Ek Mukta" w:eastAsia="Ek Mukta" w:hAnsi="Ek Mukta"/>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Ek Mukta" w:cs="Ek Mukta" w:eastAsia="Ek Mukta" w:hAnsi="Ek Mukta"/>
        </w:rPr>
      </w:pPr>
      <w:r w:rsidDel="00000000" w:rsidR="00000000" w:rsidRPr="00000000">
        <w:rPr>
          <w:rFonts w:ascii="Ek Mukta" w:cs="Ek Mukta" w:eastAsia="Ek Mukta" w:hAnsi="Ek Mukta"/>
          <w:rtl w:val="0"/>
        </w:rPr>
        <w:t xml:space="preserve">This year we would particularly welcome nominations from Scottish members as there none currerntly serving on the Board.</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Ek Mukta" w:cs="Ek Mukta" w:eastAsia="Ek Mukta" w:hAnsi="Ek Mukta"/>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Ek Mukta" w:cs="Ek Mukta" w:eastAsia="Ek Mukta" w:hAnsi="Ek Mukta"/>
          <w:b w:val="1"/>
        </w:rPr>
      </w:pPr>
      <w:r w:rsidDel="00000000" w:rsidR="00000000" w:rsidRPr="00000000">
        <w:rPr>
          <w:rFonts w:ascii="Ek Mukta" w:cs="Ek Mukta" w:eastAsia="Ek Mukta" w:hAnsi="Ek Mukta"/>
          <w:b w:val="1"/>
          <w:rtl w:val="0"/>
        </w:rPr>
        <w:t xml:space="preserve">Timetable and nomination process: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Ek Mukta" w:cs="Ek Mukta" w:eastAsia="Ek Mukta" w:hAnsi="Ek Mukta"/>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Ek Mukta" w:cs="Ek Mukta" w:eastAsia="Ek Mukta" w:hAnsi="Ek Mukta"/>
        </w:rPr>
      </w:pPr>
      <w:r w:rsidDel="00000000" w:rsidR="00000000" w:rsidRPr="00000000">
        <w:rPr>
          <w:rtl w:val="0"/>
        </w:rPr>
      </w:r>
    </w:p>
    <w:tbl>
      <w:tblPr>
        <w:tblStyle w:val="Table1"/>
        <w:tblW w:w="95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2280"/>
        <w:gridCol w:w="2460"/>
        <w:gridCol w:w="2460"/>
        <w:tblGridChange w:id="0">
          <w:tblGrid>
            <w:gridCol w:w="2385"/>
            <w:gridCol w:w="2280"/>
            <w:gridCol w:w="2460"/>
            <w:gridCol w:w="24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Ek Mukta" w:cs="Ek Mukta" w:eastAsia="Ek Mukta" w:hAnsi="Ek Mukta"/>
              </w:rPr>
            </w:pPr>
            <w:r w:rsidDel="00000000" w:rsidR="00000000" w:rsidRPr="00000000">
              <w:rPr>
                <w:rFonts w:ascii="Ek Mukta" w:cs="Ek Mukta" w:eastAsia="Ek Mukta" w:hAnsi="Ek Mukta"/>
                <w:b w:val="1"/>
                <w:rtl w:val="0"/>
              </w:rPr>
              <w:t xml:space="preserve">Stage 1 </w:t>
            </w:r>
            <w:r w:rsidDel="00000000" w:rsidR="00000000" w:rsidRPr="00000000">
              <w:rPr>
                <w:rFonts w:ascii="Ek Mukta" w:cs="Ek Mukta" w:eastAsia="Ek Mukta" w:hAnsi="Ek Mukta"/>
                <w:rtl w:val="0"/>
              </w:rPr>
              <w:t xml:space="preserve">- Self nomination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Ek Mukta" w:cs="Ek Mukta" w:eastAsia="Ek Mukta" w:hAnsi="Ek Mukta"/>
              </w:rPr>
            </w:pPr>
            <w:r w:rsidDel="00000000" w:rsidR="00000000" w:rsidRPr="00000000">
              <w:rPr>
                <w:rFonts w:ascii="Ek Mukta" w:cs="Ek Mukta" w:eastAsia="Ek Mukta" w:hAnsi="Ek Mukta"/>
                <w:rtl w:val="0"/>
              </w:rPr>
              <w:t xml:space="preserve">Nomination forms issued: 20th April 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Ek Mukta" w:cs="Ek Mukta" w:eastAsia="Ek Mukta" w:hAnsi="Ek Mukta"/>
              </w:rPr>
            </w:pPr>
            <w:r w:rsidDel="00000000" w:rsidR="00000000" w:rsidRPr="00000000">
              <w:rPr>
                <w:rFonts w:ascii="Ek Mukta" w:cs="Ek Mukta" w:eastAsia="Ek Mukta" w:hAnsi="Ek Mukta"/>
                <w:rtl w:val="0"/>
              </w:rPr>
              <w:t xml:space="preserve">Nomination forms returned to the ACIE office by 21st May 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Ek Mukta" w:cs="Ek Mukta" w:eastAsia="Ek Mukta" w:hAnsi="Ek Mukta"/>
              </w:rPr>
            </w:pPr>
            <w:r w:rsidDel="00000000" w:rsidR="00000000" w:rsidRPr="00000000">
              <w:rPr>
                <w:rFonts w:ascii="Ek Mukta" w:cs="Ek Mukta" w:eastAsia="Ek Mukta" w:hAnsi="Ek Mukta"/>
                <w:rtl w:val="0"/>
              </w:rPr>
              <w:t xml:space="preserve">Results announced: 23rd May 2018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Ek Mukta" w:cs="Ek Mukta" w:eastAsia="Ek Mukta" w:hAnsi="Ek Mukta"/>
              </w:rPr>
            </w:pPr>
            <w:r w:rsidDel="00000000" w:rsidR="00000000" w:rsidRPr="00000000">
              <w:rPr>
                <w:rFonts w:ascii="Ek Mukta" w:cs="Ek Mukta" w:eastAsia="Ek Mukta" w:hAnsi="Ek Mukta"/>
                <w:b w:val="1"/>
                <w:rtl w:val="0"/>
              </w:rPr>
              <w:t xml:space="preserve">Stage 2</w:t>
            </w:r>
            <w:r w:rsidDel="00000000" w:rsidR="00000000" w:rsidRPr="00000000">
              <w:rPr>
                <w:rFonts w:ascii="Ek Mukta" w:cs="Ek Mukta" w:eastAsia="Ek Mukta" w:hAnsi="Ek Mukta"/>
                <w:rtl w:val="0"/>
              </w:rPr>
              <w:t xml:space="preserve"> (Election of trustees by Ballot- if number of nominations exceeds vacancies)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Ek Mukta" w:cs="Ek Mukta" w:eastAsia="Ek Mukta" w:hAnsi="Ek Mukta"/>
              </w:rPr>
            </w:pPr>
            <w:r w:rsidDel="00000000" w:rsidR="00000000" w:rsidRPr="00000000">
              <w:rPr>
                <w:rFonts w:ascii="Ek Mukta" w:cs="Ek Mukta" w:eastAsia="Ek Mukta" w:hAnsi="Ek Mukta"/>
                <w:rtl w:val="0"/>
              </w:rPr>
              <w:t xml:space="preserve">Ballot papers issued: 25th May 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Ek Mukta" w:cs="Ek Mukta" w:eastAsia="Ek Mukta" w:hAnsi="Ek Mukta"/>
              </w:rPr>
            </w:pPr>
            <w:r w:rsidDel="00000000" w:rsidR="00000000" w:rsidRPr="00000000">
              <w:rPr>
                <w:rFonts w:ascii="Ek Mukta" w:cs="Ek Mukta" w:eastAsia="Ek Mukta" w:hAnsi="Ek Mukta"/>
                <w:rtl w:val="0"/>
              </w:rPr>
              <w:t xml:space="preserve">Ballot papers returned: 8th June 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Ek Mukta" w:cs="Ek Mukta" w:eastAsia="Ek Mukta" w:hAnsi="Ek Mukta"/>
              </w:rPr>
            </w:pPr>
            <w:r w:rsidDel="00000000" w:rsidR="00000000" w:rsidRPr="00000000">
              <w:rPr>
                <w:rFonts w:ascii="Ek Mukta" w:cs="Ek Mukta" w:eastAsia="Ek Mukta" w:hAnsi="Ek Mukta"/>
                <w:rtl w:val="0"/>
              </w:rPr>
              <w:t xml:space="preserve">Results announced: 13th June 2018</w:t>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Ek Mukta" w:cs="Ek Mukta" w:eastAsia="Ek Mukta" w:hAnsi="Ek Mukta"/>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rFonts w:ascii="Ek Mukta" w:cs="Ek Mukta" w:eastAsia="Ek Mukta" w:hAnsi="Ek Mukta"/>
          <w:b w:val="1"/>
        </w:rPr>
      </w:pPr>
      <w:r w:rsidDel="00000000" w:rsidR="00000000" w:rsidRPr="00000000">
        <w:rPr>
          <w:rFonts w:ascii="Ek Mukta" w:cs="Ek Mukta" w:eastAsia="Ek Mukta" w:hAnsi="Ek Mukta"/>
          <w:b w:val="1"/>
          <w:rtl w:val="0"/>
        </w:rPr>
        <w:t xml:space="preserve">How does the ACIE board work?</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Ek Mukta" w:cs="Ek Mukta" w:eastAsia="Ek Mukta" w:hAnsi="Ek Mukta"/>
          <w:b w:val="1"/>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rFonts w:ascii="Ek Mukta" w:cs="Ek Mukta" w:eastAsia="Ek Mukta" w:hAnsi="Ek Mukta"/>
        </w:rPr>
      </w:pPr>
      <w:r w:rsidDel="00000000" w:rsidR="00000000" w:rsidRPr="00000000">
        <w:rPr>
          <w:rFonts w:ascii="Ek Mukta" w:cs="Ek Mukta" w:eastAsia="Ek Mukta" w:hAnsi="Ek Mukta"/>
          <w:rtl w:val="0"/>
        </w:rPr>
        <w:t xml:space="preserve">The board meets three times a year, and members are expected to serve on one of the working committees, for example training or membership, in between meetings. The work of the committees is often done remotely.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rFonts w:ascii="Ek Mukta" w:cs="Ek Mukta" w:eastAsia="Ek Mukta" w:hAnsi="Ek Mukta"/>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Ek Mukta" w:cs="Ek Mukta" w:eastAsia="Ek Mukta" w:hAnsi="Ek Mukta"/>
        </w:rPr>
      </w:pPr>
      <w:r w:rsidDel="00000000" w:rsidR="00000000" w:rsidRPr="00000000">
        <w:rPr>
          <w:rFonts w:ascii="Ek Mukta" w:cs="Ek Mukta" w:eastAsia="Ek Mukta" w:hAnsi="Ek Mukta"/>
          <w:rtl w:val="0"/>
        </w:rPr>
        <w:t xml:space="preserve">The work of the board is supported by , Ian Barrett, as the chair, and by Anne-Marie Barry, ACIE’s Development Manager.</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rFonts w:ascii="Ek Mukta" w:cs="Ek Mukta" w:eastAsia="Ek Mukta" w:hAnsi="Ek Mukta"/>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rFonts w:ascii="Ek Mukta" w:cs="Ek Mukta" w:eastAsia="Ek Mukta" w:hAnsi="Ek Mukta"/>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Ek Mukta" w:cs="Ek Mukta" w:eastAsia="Ek Mukta" w:hAnsi="Ek Mukta"/>
        </w:rPr>
      </w:pPr>
      <w:r w:rsidDel="00000000" w:rsidR="00000000" w:rsidRPr="00000000">
        <w:rPr>
          <w:rFonts w:ascii="Ek Mukta" w:cs="Ek Mukta" w:eastAsia="Ek Mukta" w:hAnsi="Ek Mukta"/>
          <w:rtl w:val="0"/>
        </w:rPr>
        <w:t xml:space="preserve">As an ACIE member you are most likely aware of what’s required to be a charity trustee, but in case you want to know more </w:t>
      </w:r>
      <w:hyperlink r:id="rId6">
        <w:r w:rsidDel="00000000" w:rsidR="00000000" w:rsidRPr="00000000">
          <w:rPr>
            <w:rFonts w:ascii="Ek Mukta" w:cs="Ek Mukta" w:eastAsia="Ek Mukta" w:hAnsi="Ek Mukta"/>
            <w:color w:val="1155cc"/>
            <w:u w:val="single"/>
            <w:rtl w:val="0"/>
          </w:rPr>
          <w:t xml:space="preserve">you can find out here.</w:t>
        </w:r>
      </w:hyperlink>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Ek Mukta" w:cs="Ek Mukta" w:eastAsia="Ek Mukta" w:hAnsi="Ek Mukta"/>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Ek Mukta" w:cs="Ek Mukta" w:eastAsia="Ek Mukta" w:hAnsi="Ek Mukta"/>
          <w:b w:val="1"/>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rFonts w:ascii="Ek Mukta" w:cs="Ek Mukta" w:eastAsia="Ek Mukta" w:hAnsi="Ek Mukta"/>
          <w:b w:val="1"/>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rFonts w:ascii="Ek Mukta" w:cs="Ek Mukta" w:eastAsia="Ek Mukta" w:hAnsi="Ek Mukta"/>
          <w:b w:val="1"/>
        </w:rPr>
      </w:pPr>
      <w:r w:rsidDel="00000000" w:rsidR="00000000" w:rsidRPr="00000000">
        <w:rPr>
          <w:rFonts w:ascii="Ek Mukta" w:cs="Ek Mukta" w:eastAsia="Ek Mukta" w:hAnsi="Ek Mukta"/>
          <w:b w:val="1"/>
          <w:rtl w:val="0"/>
        </w:rPr>
        <w:t xml:space="preserve">How do I nominate myself?</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rFonts w:ascii="Ek Mukta" w:cs="Ek Mukta" w:eastAsia="Ek Mukta" w:hAnsi="Ek Mukta"/>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Ek Mukta" w:cs="Ek Mukta" w:eastAsia="Ek Mukta" w:hAnsi="Ek Mukta"/>
        </w:rPr>
      </w:pPr>
      <w:r w:rsidDel="00000000" w:rsidR="00000000" w:rsidRPr="00000000">
        <w:rPr>
          <w:rtl w:val="0"/>
        </w:rPr>
      </w:r>
    </w:p>
    <w:p w:rsidR="00000000" w:rsidDel="00000000" w:rsidP="00000000" w:rsidRDefault="00000000" w:rsidRPr="00000000" w14:paraId="00000026">
      <w:pPr>
        <w:contextualSpacing w:val="0"/>
        <w:rPr>
          <w:rFonts w:ascii="Ek Mukta" w:cs="Ek Mukta" w:eastAsia="Ek Mukta" w:hAnsi="Ek Mukta"/>
        </w:rPr>
      </w:pPr>
      <w:r w:rsidDel="00000000" w:rsidR="00000000" w:rsidRPr="00000000">
        <w:rPr>
          <w:rFonts w:ascii="Ek Mukta" w:cs="Ek Mukta" w:eastAsia="Ek Mukta" w:hAnsi="Ek Mukta"/>
          <w:rtl w:val="0"/>
        </w:rPr>
        <w:t xml:space="preserve">Please complete a self-nomination form to become an ACIE trustee (no proposer or seconder is required).   Please consider completing and returning it to the ACIE Office.   In the event that we receive more than one nomination, there will be a ballot amongst the membership to decide who becomes a trustee.</w:t>
      </w:r>
    </w:p>
    <w:p w:rsidR="00000000" w:rsidDel="00000000" w:rsidP="00000000" w:rsidRDefault="00000000" w:rsidRPr="00000000" w14:paraId="00000027">
      <w:pPr>
        <w:contextualSpacing w:val="0"/>
        <w:rPr>
          <w:rFonts w:ascii="Ek Mukta" w:cs="Ek Mukta" w:eastAsia="Ek Mukta" w:hAnsi="Ek Mukta"/>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rFonts w:ascii="Ek Mukta" w:cs="Ek Mukta" w:eastAsia="Ek Mukta" w:hAnsi="Ek Mukta"/>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rFonts w:ascii="Ek Mukta" w:cs="Ek Mukta" w:eastAsia="Ek Mukta" w:hAnsi="Ek Mukta"/>
        </w:rPr>
      </w:pPr>
      <w:r w:rsidDel="00000000" w:rsidR="00000000" w:rsidRPr="00000000">
        <w:rPr>
          <w:rFonts w:ascii="Ek Mukta" w:cs="Ek Mukta" w:eastAsia="Ek Mukta" w:hAnsi="Ek Mukta"/>
          <w:rtl w:val="0"/>
        </w:rPr>
        <w:t xml:space="preserve">If you have any queries or need to know more about what is involved in being an ACIE trustee, please send me an emai to Ian Barrett at : l ian@check-book.co.uk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rFonts w:ascii="Ek Mukta" w:cs="Ek Mukta" w:eastAsia="Ek Mukta" w:hAnsi="Ek Mukta"/>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rFonts w:ascii="Ek Mukta" w:cs="Ek Mukta" w:eastAsia="Ek Mukta" w:hAnsi="Ek Mukta"/>
        </w:rPr>
      </w:pPr>
      <w:r w:rsidDel="00000000" w:rsidR="00000000" w:rsidRPr="00000000">
        <w:rPr>
          <w:rFonts w:ascii="Ek Mukta" w:cs="Ek Mukta" w:eastAsia="Ek Mukta" w:hAnsi="Ek Mukta"/>
          <w:rtl w:val="0"/>
        </w:rPr>
        <w:t xml:space="preserve">Regards</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rFonts w:ascii="Ek Mukta" w:cs="Ek Mukta" w:eastAsia="Ek Mukta" w:hAnsi="Ek Mukta"/>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rFonts w:ascii="Ek Mukta" w:cs="Ek Mukta" w:eastAsia="Ek Mukta" w:hAnsi="Ek Mukta"/>
        </w:rPr>
      </w:pPr>
      <w:r w:rsidDel="00000000" w:rsidR="00000000" w:rsidRPr="00000000">
        <w:rPr>
          <w:rFonts w:ascii="Ek Mukta" w:cs="Ek Mukta" w:eastAsia="Ek Mukta" w:hAnsi="Ek Mukta"/>
          <w:rtl w:val="0"/>
        </w:rPr>
        <w:t xml:space="preserve">Ian Barrett</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rFonts w:ascii="Ek Mukta" w:cs="Ek Mukta" w:eastAsia="Ek Mukta" w:hAnsi="Ek Mukta"/>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rFonts w:ascii="Ek Mukta" w:cs="Ek Mukta" w:eastAsia="Ek Mukta" w:hAnsi="Ek Mukta"/>
        </w:rPr>
      </w:pPr>
      <w:r w:rsidDel="00000000" w:rsidR="00000000" w:rsidRPr="00000000">
        <w:rPr>
          <w:rFonts w:ascii="Ek Mukta" w:cs="Ek Mukta" w:eastAsia="Ek Mukta" w:hAnsi="Ek Mukta"/>
          <w:rtl w:val="0"/>
        </w:rPr>
        <w:t xml:space="preserve">Chair</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rFonts w:ascii="Ek Mukta" w:cs="Ek Mukta" w:eastAsia="Ek Mukta" w:hAnsi="Ek Mukta"/>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rFonts w:ascii="Ek Mukta" w:cs="Ek Mukta" w:eastAsia="Ek Mukta" w:hAnsi="Ek Mukta"/>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FAQs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Q Do I have to be a Fellow or Associate of ACIE?</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A On this occassion, yes. Normally, you do not have to be a Fellow or Associate (Full Member) of ACIE to join the board, and we are able to elect a minority of trustees who are not full members.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Q Do I have to have been in the organisation for a long time?</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A No, we welcome new and long standing members alike, to represent our diverse membership.</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Q Are there any particular skills needed on the board at this time?</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A We are particularly interested in nominations from members who have skills and experience in: strategic development, management, ICT, communications and marketing.</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jc w:val="center"/>
        <w:rPr>
          <w:rFonts w:ascii="Ek Mukta" w:cs="Ek Mukta" w:eastAsia="Ek Mukta" w:hAnsi="Ek Mukta"/>
          <w:sz w:val="20"/>
          <w:szCs w:val="20"/>
          <w:vertAlign w:val="baseline"/>
        </w:rPr>
      </w:pPr>
      <w:r w:rsidDel="00000000" w:rsidR="00000000" w:rsidRPr="00000000">
        <w:rPr>
          <w:rFonts w:ascii="Ek Mukta" w:cs="Ek Mukta" w:eastAsia="Ek Mukta" w:hAnsi="Ek Mukta"/>
          <w:sz w:val="20"/>
          <w:szCs w:val="20"/>
          <w:vertAlign w:val="baseline"/>
          <w:rtl w:val="0"/>
        </w:rPr>
        <w:t xml:space="preserve">Association of Charity Independent Examiners</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jc w:val="center"/>
        <w:rPr>
          <w:rFonts w:ascii="Ek Mukta" w:cs="Ek Mukta" w:eastAsia="Ek Mukta" w:hAnsi="Ek Mukta"/>
          <w:sz w:val="20"/>
          <w:szCs w:val="20"/>
          <w:vertAlign w:val="baseline"/>
        </w:rPr>
      </w:pPr>
      <w:r w:rsidDel="00000000" w:rsidR="00000000" w:rsidRPr="00000000">
        <w:rPr>
          <w:rFonts w:ascii="Ek Mukta" w:cs="Ek Mukta" w:eastAsia="Ek Mukta" w:hAnsi="Ek Mukta"/>
          <w:sz w:val="20"/>
          <w:szCs w:val="20"/>
          <w:vertAlign w:val="baseline"/>
          <w:rtl w:val="0"/>
        </w:rPr>
        <w:t xml:space="preserve">Registered Charity in England &amp; Wales No 1139609</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jc w:val="center"/>
        <w:rPr>
          <w:rFonts w:ascii="Ek Mukta" w:cs="Ek Mukta" w:eastAsia="Ek Mukta" w:hAnsi="Ek Mukta"/>
          <w:sz w:val="20"/>
          <w:szCs w:val="20"/>
          <w:vertAlign w:val="baseline"/>
        </w:rPr>
      </w:pPr>
      <w:r w:rsidDel="00000000" w:rsidR="00000000" w:rsidRPr="00000000">
        <w:rPr>
          <w:rFonts w:ascii="Ek Mukta" w:cs="Ek Mukta" w:eastAsia="Ek Mukta" w:hAnsi="Ek Mukta"/>
          <w:sz w:val="20"/>
          <w:szCs w:val="20"/>
          <w:vertAlign w:val="baseline"/>
          <w:rtl w:val="0"/>
        </w:rPr>
        <w:t xml:space="preserve">Registered Charity in Scotland No SC039066</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jc w:val="center"/>
        <w:rPr>
          <w:rFonts w:ascii="Ek Mukta" w:cs="Ek Mukta" w:eastAsia="Ek Mukta" w:hAnsi="Ek Mukta"/>
          <w:sz w:val="20"/>
          <w:szCs w:val="20"/>
          <w:vertAlign w:val="baseline"/>
        </w:rPr>
      </w:pPr>
      <w:r w:rsidDel="00000000" w:rsidR="00000000" w:rsidRPr="00000000">
        <w:rPr>
          <w:rFonts w:ascii="Ek Mukta" w:cs="Ek Mukta" w:eastAsia="Ek Mukta" w:hAnsi="Ek Mukta"/>
          <w:sz w:val="20"/>
          <w:szCs w:val="20"/>
          <w:vertAlign w:val="baseline"/>
          <w:rtl w:val="0"/>
        </w:rPr>
        <w:t xml:space="preserve">Company Limited by Guarantee No 07461134</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jc w:val="center"/>
        <w:rPr>
          <w:rFonts w:ascii="Ek Mukta" w:cs="Ek Mukta" w:eastAsia="Ek Mukta" w:hAnsi="Ek Mukta"/>
          <w:sz w:val="20"/>
          <w:szCs w:val="20"/>
        </w:rPr>
      </w:pPr>
      <w:r w:rsidDel="00000000" w:rsidR="00000000" w:rsidRPr="00000000">
        <w:rPr>
          <w:rFonts w:ascii="Ek Mukta" w:cs="Ek Mukta" w:eastAsia="Ek Mukta" w:hAnsi="Ek Mukta"/>
          <w:sz w:val="20"/>
          <w:szCs w:val="20"/>
          <w:vertAlign w:val="baseline"/>
          <w:rtl w:val="0"/>
        </w:rPr>
        <w:t xml:space="preserve">Registered in </w:t>
      </w:r>
      <w:r w:rsidDel="00000000" w:rsidR="00000000" w:rsidRPr="00000000">
        <w:rPr>
          <w:rFonts w:ascii="Ek Mukta" w:cs="Ek Mukta" w:eastAsia="Ek Mukta" w:hAnsi="Ek Mukta"/>
          <w:sz w:val="20"/>
          <w:szCs w:val="20"/>
          <w:highlight w:val="white"/>
          <w:rtl w:val="0"/>
        </w:rPr>
        <w:t xml:space="preserve">1st Floor, Block C, The Wharf, Manchester Road Burnley BB11 1JG</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jc w:val="center"/>
        <w:rPr>
          <w:rFonts w:ascii="Ek Mukta" w:cs="Ek Mukta" w:eastAsia="Ek Mukta" w:hAnsi="Ek Mukta"/>
          <w:sz w:val="20"/>
          <w:szCs w:val="2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0"/>
          <w:i w:val="0"/>
          <w:color w:val="0000ff"/>
          <w:sz w:val="24"/>
          <w:szCs w:val="24"/>
          <w:vertAlign w:val="baseline"/>
        </w:rPr>
      </w:pPr>
      <w:r w:rsidDel="00000000" w:rsidR="00000000" w:rsidRPr="00000000">
        <w:rPr>
          <w:rtl w:val="0"/>
        </w:rPr>
      </w:r>
    </w:p>
    <w:sectPr>
      <w:pgSz w:h="16838" w:w="11906"/>
      <w:pgMar w:bottom="1152" w:top="1152" w:left="1152" w:right="115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Ek Mukt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2057"/>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ov.uk/government/publications/the-essential-trustee-what-you-need-to-know-c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